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E9" w:rsidRPr="001708E9" w:rsidRDefault="001708E9" w:rsidP="001708E9">
      <w:pPr>
        <w:shd w:val="clear" w:color="auto" w:fill="FFFFFF"/>
        <w:spacing w:after="100" w:afterAutospacing="1" w:line="240" w:lineRule="auto"/>
        <w:outlineLvl w:val="3"/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</w:pPr>
      <w:r w:rsidRPr="001708E9"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  <w:t>НЕОБХОДИМЫЕ ДОКУМЕНТЫ</w:t>
      </w:r>
    </w:p>
    <w:p w:rsidR="001708E9" w:rsidRPr="001708E9" w:rsidRDefault="001708E9" w:rsidP="001708E9">
      <w:pPr>
        <w:shd w:val="clear" w:color="auto" w:fill="FFFFFF"/>
        <w:spacing w:after="225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Данный список поможет Вам подготовить необходимые документы для подачи заявления на получение визы. Обратите внимание, что Посольство может также запросить дополнительные документы или информацию, если это необходимо для рассмотрения заявления.</w:t>
      </w:r>
    </w:p>
    <w:p w:rsidR="001708E9" w:rsidRPr="001708E9" w:rsidRDefault="001708E9" w:rsidP="001708E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Согласованная </w:t>
      </w:r>
      <w:r w:rsidRPr="001708E9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ФОРМА ЗАЯВЛЕНИЯ</w:t>
      </w: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на получение визы, заполненная и подписанная заявителем.</w:t>
      </w:r>
    </w:p>
    <w:p w:rsidR="001708E9" w:rsidRPr="001708E9" w:rsidRDefault="001708E9" w:rsidP="001708E9">
      <w:pPr>
        <w:shd w:val="clear" w:color="auto" w:fill="FFFFFF"/>
        <w:spacing w:after="225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***Для несовершеннолетних форма заявления должна быть подписана лицом, осуществляющим временно или постоянно родительские права или законное опекунство.</w:t>
      </w:r>
    </w:p>
    <w:p w:rsidR="001708E9" w:rsidRPr="001708E9" w:rsidRDefault="001708E9" w:rsidP="001708E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ПРОЕЗДНОЙ ДОКУМЕНТ</w:t>
      </w: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, действительный в течение минимум трех месяцев после предполагаемой даты (последнего) выезда из Шенгенской зоны, имеющий минимум две чистые страницы и выданный в течение последних десяти лет.</w:t>
      </w:r>
    </w:p>
    <w:p w:rsidR="001708E9" w:rsidRPr="001708E9" w:rsidRDefault="001708E9" w:rsidP="001708E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ФОТОГРАФИИ</w:t>
      </w: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в соответствии с требованиями Международной организации гражданской авиации (</w:t>
      </w:r>
      <w:hyperlink r:id="rId6" w:tgtFrame="_blank" w:history="1">
        <w:r w:rsidRPr="001708E9">
          <w:rPr>
            <w:rFonts w:ascii="sourcesanspro" w:eastAsia="Times New Roman" w:hAnsi="sourcesanspro" w:cs="Times New Roman"/>
            <w:color w:val="DC780A"/>
            <w:sz w:val="21"/>
            <w:szCs w:val="21"/>
            <w:lang w:eastAsia="ru-RU"/>
          </w:rPr>
          <w:t>ИКАО</w:t>
        </w:r>
      </w:hyperlink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)</w:t>
      </w:r>
    </w:p>
    <w:p w:rsidR="001708E9" w:rsidRPr="001708E9" w:rsidRDefault="001708E9" w:rsidP="001708E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ВИЗОВЫЙ СБОР</w:t>
      </w: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в соответствии с категориями, включенными в соглашения об упрощении визового режима с Россией и Визовым кодексом. Некоторые страны-члены могут по своему усмотрению отказаться от визового сбора, как указано в Статье 16(5) Визового Кодекса.</w:t>
      </w:r>
    </w:p>
    <w:p w:rsidR="001708E9" w:rsidRPr="001708E9" w:rsidRDefault="001708E9" w:rsidP="001708E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МЕДИЦИНСКАЯ СТРАХОВКА ПУТЕШЕСТВЕННИКА</w:t>
      </w: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на весь период предполагаемой поездки, действительная во всех странах Шенгена и покрывающая любые расходы, которые могут возникнуть в связи с возвращение на родину по медицинским показаниям, необходимостью оказания срочной медицинской помощи, срочного лечения в стационаре или смертью в период поездки. Минимальная страховая сумма - €30.000.</w:t>
      </w:r>
    </w:p>
    <w:p w:rsidR="001708E9" w:rsidRPr="001708E9" w:rsidRDefault="001708E9" w:rsidP="001708E9">
      <w:pPr>
        <w:shd w:val="clear" w:color="auto" w:fill="FFFFFF"/>
        <w:spacing w:after="225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Вы можете приобрести медицинские страховые полисы различных страховых компаний непосредственно в </w:t>
      </w:r>
      <w:proofErr w:type="spellStart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сервисно</w:t>
      </w:r>
      <w:proofErr w:type="spellEnd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-визовых центрах.</w:t>
      </w:r>
    </w:p>
    <w:p w:rsidR="001708E9" w:rsidRPr="001708E9" w:rsidRDefault="001708E9" w:rsidP="001708E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КОПИЯ ВНУТРЕННЕГО ПАСПОРТА</w:t>
      </w: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(выдается с 14 лет): страницы с биографическими данными заявителя, с отметками о выданном ему/ей заграничном паспорте/паспортах, его/ее семейном положении и регистрации в России.</w:t>
      </w:r>
    </w:p>
    <w:p w:rsidR="001708E9" w:rsidRPr="001708E9" w:rsidRDefault="001708E9" w:rsidP="001708E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Для несовершеннолетних граждан:</w:t>
      </w:r>
    </w:p>
    <w:p w:rsidR="001708E9" w:rsidRPr="001708E9" w:rsidRDefault="001708E9" w:rsidP="001708E9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КОПИЯ СВИДЕТЕЛЬСТВА О РОЖДЕНИИ.</w:t>
      </w:r>
    </w:p>
    <w:p w:rsidR="001708E9" w:rsidRPr="001708E9" w:rsidRDefault="001708E9" w:rsidP="001708E9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СОГЛАСИЕ РОДИТЕЛЯ ИЛИ ЗАКОННОГО ОПЕКУНА</w:t>
      </w: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требуется только в том случае, если несовершеннолетний путешествует один или в сопровождении одного из родителей. Исключения делаются только в случае, когда родителю, с которым путешествует несовершеннолетний, принадлежат все родительские права (т.е. в случаях, когда другой родитель скончался или лишен родительских прав, необходимо, например, представить свидетельство о смерти второго родителя или решение суда, передающее право родительской опеки исключительно тому родителю, который подписывает заявление).</w:t>
      </w:r>
    </w:p>
    <w:p w:rsidR="001708E9" w:rsidRPr="001708E9" w:rsidRDefault="001708E9" w:rsidP="001708E9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КОПИЯ ДЕЙСТВУЮЩЕЙ ШЕНГЕНСКОЙ ВИЗЫ РОДИТЕЛЯ (РОДИТЕЛЕЙ),</w:t>
      </w: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br/>
        <w:t>ПУТЕШЕСТВУЮЩЕГО</w:t>
      </w:r>
      <w:proofErr w:type="gramStart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(-</w:t>
      </w:r>
      <w:proofErr w:type="gramEnd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ЩИХ) С НЕСОВЕРШЕННОЛЕТНИМ, для которого виза не запрашивалась одновременно с родителем (родителями).</w:t>
      </w:r>
    </w:p>
    <w:p w:rsidR="001708E9" w:rsidRPr="001708E9" w:rsidRDefault="001708E9" w:rsidP="001708E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proofErr w:type="gramStart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В случае если заявитель имеет гражданство третьей страны, </w:t>
      </w:r>
      <w:r w:rsidRPr="001708E9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ПОДТВЕРЖДЕНИЕ ЛЕГАЛЬНОГО ПРОЖИВАНИЯ В РОССИЙСКОЙ ФЕДЕРАЦИИ</w:t>
      </w: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в соответствии с федеральным законодательством (например, разрешение на проживание, долгосрочная виза или регистрация ФМС), действительное в течение минимум трех месяцев после планируемого возвращения из Шенгенской зоны, или документ, подтверждающий тот факт, что заявитель подал документы для возобновления подтверждения легального проживания.</w:t>
      </w:r>
      <w:proofErr w:type="gramEnd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В случае</w:t>
      </w:r>
      <w:proofErr w:type="gramStart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,</w:t>
      </w:r>
      <w:proofErr w:type="gramEnd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если заявитель не является резидентом, необходимо представить подтверждение легального присутствия в Российской Федерации и обосновать причину подачи заявления на визу в Российской Федерации, а не в стране своего проживания.</w:t>
      </w:r>
    </w:p>
    <w:p w:rsidR="001708E9" w:rsidRPr="001708E9" w:rsidRDefault="001708E9" w:rsidP="001708E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Для данной категории путешественников:</w:t>
      </w:r>
    </w:p>
    <w:p w:rsidR="001708E9" w:rsidRPr="001708E9" w:rsidRDefault="001708E9" w:rsidP="001708E9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Лица, посещающие воинские или гражданские захоронения:</w:t>
      </w:r>
    </w:p>
    <w:p w:rsidR="001708E9" w:rsidRPr="001708E9" w:rsidRDefault="001708E9" w:rsidP="001708E9">
      <w:pPr>
        <w:numPr>
          <w:ilvl w:val="2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ОФИЦИАЛЬНЫЙ ДОКУМЕНТ, подтверждающий факт наличия и сохранения захоронения и факт родства заявителя и погребенного.</w:t>
      </w:r>
    </w:p>
    <w:p w:rsidR="001708E9" w:rsidRPr="001708E9" w:rsidRDefault="001708E9" w:rsidP="001708E9">
      <w:pPr>
        <w:numPr>
          <w:ilvl w:val="2"/>
          <w:numId w:val="1"/>
        </w:numPr>
        <w:shd w:val="clear" w:color="auto" w:fill="FFFFFF"/>
        <w:spacing w:after="225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lastRenderedPageBreak/>
        <w:t>ПОДТВЕРЖДЕНИЕ НАЛИЧИЯ РАБОТЫ (с информацией о зарплате); если неприменимо, другое ПОДТВЕРЖДЕНИЕ НАЛИЧИЯ ФИНАНСОВЫХ СРЕДСТВ И НАМЕРЕНИЯ ВОЗВРАЩЕНИЯ (например, выписка с банковского счета/кредитной карты минимум за три предыдущих месяца, подтверждение наличия недвижимости в России или подтверждение спонсорства*).</w:t>
      </w:r>
    </w:p>
    <w:p w:rsidR="001708E9" w:rsidRPr="001708E9" w:rsidRDefault="001708E9" w:rsidP="001708E9">
      <w:pPr>
        <w:shd w:val="clear" w:color="auto" w:fill="FFFFFF"/>
        <w:spacing w:after="225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***Включая национальную форму подтверждения спонсорства и/или предоставления частного жилья для следующих стран: BE, PT, DE, IT, NO.</w:t>
      </w:r>
    </w:p>
    <w:p w:rsidR="001708E9" w:rsidRPr="001708E9" w:rsidRDefault="001708E9" w:rsidP="001708E9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Владельцы недвижимости в Шенгенской зоне и их близкие родственники:</w:t>
      </w:r>
    </w:p>
    <w:p w:rsidR="001708E9" w:rsidRPr="001708E9" w:rsidRDefault="001708E9" w:rsidP="001708E9">
      <w:pPr>
        <w:numPr>
          <w:ilvl w:val="2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СООТВЕТСТВУЮЩИЙ НАЦИОНАЛЬНЫЙ ДОКУМЕНТ (например, недавняя выписка из реестра недвижимости, копия контракта/сделки о покупке и т.д.), подтверждающий факт владения заявителем указанной недвижимостью.</w:t>
      </w:r>
    </w:p>
    <w:p w:rsidR="001708E9" w:rsidRPr="001708E9" w:rsidRDefault="001708E9" w:rsidP="001708E9">
      <w:pPr>
        <w:numPr>
          <w:ilvl w:val="2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В случае с близкими родственниками - ПОДТВЕРЖДЕНИЕ РОДСТВА.</w:t>
      </w:r>
    </w:p>
    <w:p w:rsidR="001708E9" w:rsidRPr="001708E9" w:rsidRDefault="001708E9" w:rsidP="001708E9">
      <w:pPr>
        <w:numPr>
          <w:ilvl w:val="2"/>
          <w:numId w:val="1"/>
        </w:numPr>
        <w:shd w:val="clear" w:color="auto" w:fill="FFFFFF"/>
        <w:spacing w:after="225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ПОДТВЕРЖДЕНИЕ НАЛИЧИЯ РАБОТЫ (с информацией о зарплате); если неприменимо, другое ПОДТВЕРЖДЕНИЕ НАЛИЧИЯ ФИНАНСОВЫХ СРЕДСТВ И НАМЕРЕНИЯ ВОЗВРАЩЕНИЯ (например, выписка с банковского счета/кредитной карты минимум за три предыдущих месяца, подтверждение факта владения недвижимостью в России или подтверждение наличия спонсорства*).</w:t>
      </w:r>
    </w:p>
    <w:p w:rsidR="001708E9" w:rsidRPr="001708E9" w:rsidRDefault="001708E9" w:rsidP="001708E9">
      <w:pPr>
        <w:shd w:val="clear" w:color="auto" w:fill="FFFFFF"/>
        <w:spacing w:after="225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***Включая национальную форму подтверждения спонсорства и/или предоставления частного жилья для следующих стран: BE, PT, DE, IT, NO.</w:t>
      </w:r>
    </w:p>
    <w:p w:rsidR="001708E9" w:rsidRPr="001708E9" w:rsidRDefault="001708E9" w:rsidP="001708E9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Туристы и другие лица, осуществляющие частные поездки:</w:t>
      </w:r>
    </w:p>
    <w:p w:rsidR="001708E9" w:rsidRPr="001708E9" w:rsidRDefault="001708E9" w:rsidP="001708E9">
      <w:pPr>
        <w:numPr>
          <w:ilvl w:val="2"/>
          <w:numId w:val="1"/>
        </w:numPr>
        <w:shd w:val="clear" w:color="auto" w:fill="FFFFFF"/>
        <w:spacing w:after="225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proofErr w:type="gramStart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ПОДТВЕРЖДЕНИЕ ПРОЖИВАНИЯ (например, приглашение/ подтверждение спонсорства от приглашающего лица, если гость предполагает жить у него*; документ от учреждения, предоставляющего проживание, или любой другой соответствующий документ, указывающий, что проживание предусмотрено, в соответствии с законодательством страны-члена Шенгенской зоны, например ваучер или подтверждение об оплате отеля, выданное словенским туристическим предприятием**); если неприменимо, СООТВЕТСТВУЮЩЕЕ ПИСЬМЕННОЕ ОПИСАНИЕ ПЛАНИРУЕМОГО ПУТЕШЕСТВИЯ.</w:t>
      </w:r>
      <w:proofErr w:type="gramEnd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br/>
      </w: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br/>
        <w:t>** Бронирования через сайт ‘’booking.com’’ и подобные сайты не принимаются.</w:t>
      </w: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br/>
      </w: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br/>
        <w:t>***Включая национальную форму подтверждения спонсорства и/или предоставления частного жилья для следующих стран: BE, PT, DE, IT, NO. Для посещения дальних родственников/друзей (не резидентов страны, в которую планируется поездка): подтверждение законного проживания.</w:t>
      </w:r>
    </w:p>
    <w:p w:rsidR="001708E9" w:rsidRPr="001708E9" w:rsidRDefault="001708E9" w:rsidP="001708E9">
      <w:pPr>
        <w:numPr>
          <w:ilvl w:val="2"/>
          <w:numId w:val="1"/>
        </w:numPr>
        <w:shd w:val="clear" w:color="auto" w:fill="FFFFFF"/>
        <w:spacing w:after="225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ПОДТВЕРЖДЕНИЕ МАРШРУТА (например, подтверждение бронирования организованного путешествия или любой другой соответствующий документ, описывающий предполагаемые планы путешествия, например, зарезервированный обратный билет*); если неприменимо, СООТВЕТСТВУЮЩЕЕ ПИСЬМЕННОЕ ОПИСАНИЕ ПЛАНИРУЕМОГО ПУТЕШЕСТВИЯ.</w:t>
      </w:r>
    </w:p>
    <w:p w:rsidR="001708E9" w:rsidRPr="001708E9" w:rsidRDefault="001708E9" w:rsidP="001708E9">
      <w:pPr>
        <w:shd w:val="clear" w:color="auto" w:fill="FFFFFF"/>
        <w:spacing w:after="225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*** Если зарезервированное место проживания/обратный билет не будут считаться удовлетворительным подтверждением, у заявителя могут потребовать подтверждение оплаты.</w:t>
      </w:r>
    </w:p>
    <w:p w:rsidR="001708E9" w:rsidRPr="001708E9" w:rsidRDefault="001708E9" w:rsidP="001708E9">
      <w:pPr>
        <w:numPr>
          <w:ilvl w:val="2"/>
          <w:numId w:val="1"/>
        </w:numPr>
        <w:shd w:val="clear" w:color="auto" w:fill="FFFFFF"/>
        <w:spacing w:after="225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ПОДТВЕРЖДЕНИЕ НАЛИЧИЯ РАБОТЫ (с информацией о зарплате); если неприменимо, другое ПОДТВЕРЖДЕНИЕ НАЛИЧИЯ ФИНАНСОВЫХ СРЕДСТВ И НАМЕРЕНИЯ ВОЗВРАЩЕНИЯ (например, выписка с банковского счета/кредитной карты минимум за три предыдущих месяца, подтверждение наличия недвижимости в России или подтверждение спонсорства*).</w:t>
      </w:r>
    </w:p>
    <w:p w:rsidR="001708E9" w:rsidRPr="001708E9" w:rsidRDefault="001708E9" w:rsidP="001708E9">
      <w:pPr>
        <w:shd w:val="clear" w:color="auto" w:fill="FFFFFF"/>
        <w:spacing w:after="225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***Включая национальную форму подтверждения спонсорства и/или предоставления частного жилья для следующих стран: BE, PT, DE, IT, NO.</w:t>
      </w:r>
    </w:p>
    <w:p w:rsidR="00703AAE" w:rsidRDefault="00703AAE"/>
    <w:p w:rsidR="001708E9" w:rsidRPr="001708E9" w:rsidRDefault="001708E9" w:rsidP="001708E9">
      <w:pPr>
        <w:shd w:val="clear" w:color="auto" w:fill="FFFFFF"/>
        <w:spacing w:after="100" w:afterAutospacing="1" w:line="240" w:lineRule="auto"/>
        <w:outlineLvl w:val="3"/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</w:pPr>
      <w:r w:rsidRPr="001708E9"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  <w:lastRenderedPageBreak/>
        <w:t>ТРЕБОВАНИЯ К ФОТОГРАФИЯМ</w:t>
      </w:r>
    </w:p>
    <w:p w:rsidR="001708E9" w:rsidRPr="001708E9" w:rsidRDefault="001708E9" w:rsidP="001708E9">
      <w:pPr>
        <w:shd w:val="clear" w:color="auto" w:fill="FFFFFF"/>
        <w:spacing w:after="225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proofErr w:type="gramStart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Пожалуйста</w:t>
      </w:r>
      <w:proofErr w:type="gramEnd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внимательно ознакомьтесь с требованиями к фотографиям до момента подачи заявления.</w:t>
      </w:r>
    </w:p>
    <w:p w:rsidR="001708E9" w:rsidRPr="001708E9" w:rsidRDefault="001708E9" w:rsidP="001708E9">
      <w:pPr>
        <w:shd w:val="clear" w:color="auto" w:fill="FFFFFF"/>
        <w:spacing w:after="225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На фотографии должно быть изображено лицо в анфас от кончика подбородка до макушки, а также должны быть четко различимы </w:t>
      </w:r>
      <w:proofErr w:type="gramStart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левая</w:t>
      </w:r>
      <w:proofErr w:type="gramEnd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и правая половины лица. Размер Вашего лица от подбородка до макушки должен составлять от 32мм (1 ¼ дюймов) до 36 мм (1 3/8 дюймов). </w:t>
      </w:r>
      <w:proofErr w:type="gramStart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Взгляд должен быть направлен прямо в камеру с нейтральными выражением лица, с закрытым ртом без улыбки.</w:t>
      </w:r>
      <w:proofErr w:type="gramEnd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Максимальная высота фотографии составляет 45 мм.</w:t>
      </w:r>
    </w:p>
    <w:p w:rsidR="001708E9" w:rsidRPr="001708E9" w:rsidRDefault="001708E9" w:rsidP="001708E9">
      <w:pPr>
        <w:shd w:val="clear" w:color="auto" w:fill="FFFFFF"/>
        <w:spacing w:after="225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Изображение лица должно быть четким, ярким и </w:t>
      </w:r>
      <w:proofErr w:type="spellStart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констрастным</w:t>
      </w:r>
      <w:proofErr w:type="spellEnd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. Пожалуйста, избегайте присутствия отражения, теней и бликов на лице, наличия красных глаз. Фон должен быть однотонным и светлым, создающим достаточный уровень контрастности между лицом и волосами (в идеальном случае нейтральный серый). Глаза должны быть </w:t>
      </w:r>
      <w:proofErr w:type="spellStart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чеко</w:t>
      </w:r>
      <w:proofErr w:type="spellEnd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видны на фотографии (не допускаются блики на стеклах очков, тонированные стекла и солнцезащитные очки). Оправа не должна закрывать глаза.</w:t>
      </w:r>
    </w:p>
    <w:p w:rsidR="001708E9" w:rsidRPr="001708E9" w:rsidRDefault="001708E9" w:rsidP="001708E9">
      <w:pPr>
        <w:shd w:val="clear" w:color="auto" w:fill="FFFFFF"/>
        <w:spacing w:after="225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Фотография должна быть напечатана на высококачественной фотобумаге с разрешением минимум 300 пикселей на дюйм. Цвета должны быть естественными и натурально передавать цвет кожи. Фото должно быть без загибов, царапин и пятен. Не допускаются фотографии, изготовленные с помощью </w:t>
      </w:r>
      <w:proofErr w:type="gramStart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специальных</w:t>
      </w:r>
      <w:proofErr w:type="gramEnd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фотопрограмм</w:t>
      </w:r>
      <w:proofErr w:type="spellEnd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.</w:t>
      </w:r>
    </w:p>
    <w:p w:rsidR="001708E9" w:rsidRPr="001708E9" w:rsidRDefault="001708E9" w:rsidP="001708E9">
      <w:pPr>
        <w:shd w:val="clear" w:color="auto" w:fill="FFFFFF"/>
        <w:spacing w:after="225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Пожалуйста, перейдите по </w:t>
      </w:r>
      <w:hyperlink r:id="rId7" w:tgtFrame="_blank" w:history="1">
        <w:r w:rsidRPr="001708E9">
          <w:rPr>
            <w:rFonts w:ascii="sourcesanspro" w:eastAsia="Times New Roman" w:hAnsi="sourcesanspro" w:cs="Times New Roman"/>
            <w:color w:val="DC780A"/>
            <w:sz w:val="21"/>
            <w:szCs w:val="21"/>
            <w:lang w:eastAsia="ru-RU"/>
          </w:rPr>
          <w:t>ссылке</w:t>
        </w:r>
      </w:hyperlink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, для того, чтобы ознакомиться с требованиями к фотографии, представленными в акте ИКАО.</w:t>
      </w:r>
    </w:p>
    <w:p w:rsidR="001708E9" w:rsidRPr="001708E9" w:rsidRDefault="001708E9" w:rsidP="001708E9">
      <w:pPr>
        <w:shd w:val="clear" w:color="auto" w:fill="FFFFFF"/>
        <w:spacing w:after="225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Обращаем Ваше внимание, что фотография не должна быть старше 6 месяцев.</w:t>
      </w:r>
    </w:p>
    <w:p w:rsidR="001708E9" w:rsidRPr="001708E9" w:rsidRDefault="001708E9" w:rsidP="001708E9">
      <w:pPr>
        <w:shd w:val="clear" w:color="auto" w:fill="FFFFFF"/>
        <w:spacing w:after="225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Вы можете получить отвечающие требованиям фотографии, воспользовавшись платным фотоавтоматом, в </w:t>
      </w:r>
      <w:proofErr w:type="spellStart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сервисно</w:t>
      </w:r>
      <w:proofErr w:type="spellEnd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-визовых центрах.</w:t>
      </w:r>
    </w:p>
    <w:p w:rsidR="001708E9" w:rsidRDefault="001708E9"/>
    <w:p w:rsidR="001708E9" w:rsidRPr="001708E9" w:rsidRDefault="001708E9" w:rsidP="001708E9">
      <w:pPr>
        <w:shd w:val="clear" w:color="auto" w:fill="FFFFFF"/>
        <w:spacing w:after="100" w:afterAutospacing="1" w:line="240" w:lineRule="auto"/>
        <w:outlineLvl w:val="3"/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</w:pPr>
      <w:r w:rsidRPr="001708E9"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  <w:t>ВИЗОВЫЕ СБОРЫ</w:t>
      </w:r>
    </w:p>
    <w:p w:rsidR="001708E9" w:rsidRPr="001708E9" w:rsidRDefault="001708E9" w:rsidP="001708E9">
      <w:pPr>
        <w:shd w:val="clear" w:color="auto" w:fill="FFFFFF"/>
        <w:spacing w:after="100" w:afterAutospacing="1" w:line="240" w:lineRule="auto"/>
        <w:outlineLvl w:val="3"/>
        <w:rPr>
          <w:rFonts w:ascii="sourcesanspro" w:eastAsia="Times New Roman" w:hAnsi="sourcesanspro" w:cs="Times New Roman"/>
          <w:color w:val="003259"/>
          <w:sz w:val="33"/>
          <w:szCs w:val="33"/>
          <w:lang w:eastAsia="ru-RU"/>
        </w:rPr>
      </w:pPr>
      <w:r w:rsidRPr="001708E9">
        <w:rPr>
          <w:rFonts w:ascii="sourcesanspro" w:eastAsia="Times New Roman" w:hAnsi="sourcesanspro" w:cs="Times New Roman"/>
          <w:color w:val="003259"/>
          <w:sz w:val="33"/>
          <w:szCs w:val="33"/>
          <w:lang w:eastAsia="ru-RU"/>
        </w:rPr>
        <w:t>КОНСУЛЬСКИЙ СБОР</w:t>
      </w:r>
      <w:bookmarkStart w:id="0" w:name="_GoBack"/>
      <w:bookmarkEnd w:id="0"/>
    </w:p>
    <w:tbl>
      <w:tblPr>
        <w:tblW w:w="5000" w:type="pct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2414"/>
        <w:gridCol w:w="2414"/>
        <w:gridCol w:w="2414"/>
      </w:tblGrid>
      <w:tr w:rsidR="001708E9" w:rsidRPr="001708E9" w:rsidTr="001708E9">
        <w:tc>
          <w:tcPr>
            <w:tcW w:w="1250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708E9" w:rsidRPr="001708E9" w:rsidRDefault="001708E9" w:rsidP="0017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  <w:lang w:eastAsia="ru-RU"/>
              </w:rPr>
            </w:pPr>
            <w:r w:rsidRPr="001708E9"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  <w:lang w:eastAsia="ru-RU"/>
              </w:rPr>
              <w:t>ТИП ВИЗЫ</w:t>
            </w:r>
          </w:p>
        </w:tc>
        <w:tc>
          <w:tcPr>
            <w:tcW w:w="1250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708E9" w:rsidRPr="001708E9" w:rsidRDefault="001708E9" w:rsidP="0017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  <w:lang w:eastAsia="ru-RU"/>
              </w:rPr>
            </w:pPr>
            <w:r w:rsidRPr="001708E9"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1250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708E9" w:rsidRPr="001708E9" w:rsidRDefault="001708E9" w:rsidP="0017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  <w:lang w:eastAsia="ru-RU"/>
              </w:rPr>
            </w:pPr>
            <w:r w:rsidRPr="001708E9"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1250" w:type="pct"/>
            <w:tcBorders>
              <w:bottom w:val="single" w:sz="6" w:space="0" w:color="D7D7D7"/>
              <w:right w:val="nil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708E9" w:rsidRPr="001708E9" w:rsidRDefault="001708E9" w:rsidP="0017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  <w:lang w:eastAsia="ru-RU"/>
              </w:rPr>
            </w:pPr>
            <w:r w:rsidRPr="001708E9"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  <w:lang w:eastAsia="ru-RU"/>
              </w:rPr>
              <w:t>C EXPRESS</w:t>
            </w:r>
          </w:p>
        </w:tc>
      </w:tr>
      <w:tr w:rsidR="001708E9" w:rsidRPr="001708E9" w:rsidTr="001708E9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708E9" w:rsidRPr="001708E9" w:rsidRDefault="001708E9" w:rsidP="0017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  <w:lang w:eastAsia="ru-RU"/>
              </w:rPr>
            </w:pPr>
            <w:r w:rsidRPr="001708E9"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  <w:lang w:eastAsia="ru-RU"/>
              </w:rPr>
              <w:t>КАТЕГОРИЯ ГРАЖДАН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708E9" w:rsidRPr="001708E9" w:rsidRDefault="001708E9" w:rsidP="0017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  <w:lang w:eastAsia="ru-RU"/>
              </w:rPr>
            </w:pPr>
            <w:proofErr w:type="gramStart"/>
            <w:r w:rsidRPr="001708E9"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  <w:lang w:eastAsia="ru-RU"/>
              </w:rPr>
              <w:t>ГРАЖДАНЕ 11 ГОСУДАРСТВ (РОССИЙСКАЯ ФЕДЕРАЦИЯ, УКРАИНА, МОЛДАВИЯ, ГРУЗИЯ, БОСНИЯ-ГЕРЦЕГОВИНА, ЧЕРНОГОРИЯ, АЛБАНИЯ, СЕРБИЯ, МАКЕДОНИЯ, АРМЕНИЯ, АЗЕРБАЙДЖАН)</w:t>
            </w:r>
            <w:proofErr w:type="gram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708E9" w:rsidRPr="001708E9" w:rsidRDefault="001708E9" w:rsidP="0017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  <w:lang w:eastAsia="ru-RU"/>
              </w:rPr>
            </w:pPr>
            <w:r w:rsidRPr="001708E9"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  <w:lang w:eastAsia="ru-RU"/>
              </w:rPr>
              <w:t>ГРАЖДАНЕ ДРУГИХ СТРАН (БЕЛОРУССИЯ, КАЗАХСТАН, ТУРЦИЯ, ИНДИЯ И ПР.)</w:t>
            </w:r>
          </w:p>
        </w:tc>
        <w:tc>
          <w:tcPr>
            <w:tcW w:w="0" w:type="auto"/>
            <w:tcBorders>
              <w:bottom w:val="single" w:sz="6" w:space="0" w:color="D7D7D7"/>
              <w:right w:val="nil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708E9" w:rsidRPr="001708E9" w:rsidRDefault="001708E9" w:rsidP="0017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  <w:lang w:eastAsia="ru-RU"/>
              </w:rPr>
            </w:pPr>
            <w:r w:rsidRPr="001708E9"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  <w:lang w:eastAsia="ru-RU"/>
              </w:rPr>
              <w:t>ТОЛЬКО ДЛЯ ГРАЖДАН РОССИЙСКОЙ ФЕДЕРАЦИИ И УКРАИНЫ</w:t>
            </w:r>
          </w:p>
        </w:tc>
      </w:tr>
      <w:tr w:rsidR="001708E9" w:rsidRPr="001708E9" w:rsidTr="001708E9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1708E9" w:rsidRPr="001708E9" w:rsidRDefault="001708E9" w:rsidP="0017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  <w:lang w:eastAsia="ru-RU"/>
              </w:rPr>
            </w:pPr>
            <w:r w:rsidRPr="001708E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  <w:lang w:eastAsia="ru-RU"/>
              </w:rPr>
              <w:t>Сумма сбора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1708E9" w:rsidRPr="001708E9" w:rsidRDefault="001708E9" w:rsidP="0017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  <w:lang w:eastAsia="ru-RU"/>
              </w:rPr>
            </w:pPr>
            <w:r w:rsidRPr="001708E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  <w:lang w:eastAsia="ru-RU"/>
              </w:rPr>
              <w:t>35 €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1708E9" w:rsidRPr="001708E9" w:rsidRDefault="001708E9" w:rsidP="0017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  <w:lang w:eastAsia="ru-RU"/>
              </w:rPr>
            </w:pPr>
            <w:r w:rsidRPr="001708E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  <w:lang w:eastAsia="ru-RU"/>
              </w:rPr>
              <w:t>60 €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1708E9" w:rsidRPr="001708E9" w:rsidRDefault="001708E9" w:rsidP="0017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  <w:lang w:eastAsia="ru-RU"/>
              </w:rPr>
            </w:pPr>
            <w:r w:rsidRPr="001708E9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  <w:lang w:eastAsia="ru-RU"/>
              </w:rPr>
              <w:t>70 €</w:t>
            </w:r>
          </w:p>
        </w:tc>
      </w:tr>
    </w:tbl>
    <w:p w:rsidR="001708E9" w:rsidRPr="001708E9" w:rsidRDefault="001708E9" w:rsidP="001708E9">
      <w:pPr>
        <w:shd w:val="clear" w:color="auto" w:fill="FFFFFF"/>
        <w:spacing w:after="225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proofErr w:type="gramStart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lastRenderedPageBreak/>
        <w:t>Пожалуйста</w:t>
      </w:r>
      <w:proofErr w:type="gramEnd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ознакомьтесь с информацией «Какие заявители освобождены от уплаты визового сбора» в разделе «</w:t>
      </w:r>
      <w:hyperlink r:id="rId8" w:history="1">
        <w:r w:rsidRPr="001708E9">
          <w:rPr>
            <w:rFonts w:ascii="sourcesanspro" w:eastAsia="Times New Roman" w:hAnsi="sourcesanspro" w:cs="Times New Roman"/>
            <w:color w:val="DC780A"/>
            <w:sz w:val="21"/>
            <w:szCs w:val="21"/>
            <w:lang w:eastAsia="ru-RU"/>
          </w:rPr>
          <w:t>Общая справочная информация</w:t>
        </w:r>
      </w:hyperlink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».</w:t>
      </w:r>
    </w:p>
    <w:p w:rsidR="001708E9" w:rsidRPr="001708E9" w:rsidRDefault="001708E9" w:rsidP="001708E9">
      <w:pPr>
        <w:shd w:val="clear" w:color="auto" w:fill="FFFFFF"/>
        <w:spacing w:after="225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hyperlink r:id="rId9" w:tgtFrame="_blank" w:history="1">
        <w:r w:rsidRPr="001708E9">
          <w:rPr>
            <w:rFonts w:ascii="sourcesanspro" w:eastAsia="Times New Roman" w:hAnsi="sourcesanspro" w:cs="Times New Roman"/>
            <w:color w:val="DC780A"/>
            <w:sz w:val="21"/>
            <w:szCs w:val="21"/>
            <w:lang w:eastAsia="ru-RU"/>
          </w:rPr>
          <w:t>Здесь</w:t>
        </w:r>
      </w:hyperlink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, Вы можете ознакомиться со списком категорий заявителей – граждан России, освобождающихся от уплаты визового сбора. Также в данном документе Вы сможете найти информацию по необходимым для освобождения от уплаты визового сбора документам. Для граждан других стран данные документы аналогичны.</w:t>
      </w:r>
    </w:p>
    <w:p w:rsidR="001708E9" w:rsidRPr="001708E9" w:rsidRDefault="001708E9" w:rsidP="001708E9">
      <w:pPr>
        <w:shd w:val="clear" w:color="auto" w:fill="FFFFFF"/>
        <w:spacing w:after="225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proofErr w:type="gramStart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Пожалуйста</w:t>
      </w:r>
      <w:proofErr w:type="gramEnd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обратите внимание, что финальное решение по освобождению от уплаты визового сбора принимает Посольство Словении в Москве на основании предоставленных документов.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СЕРВИСНЫЙ СБОР</w:t>
      </w:r>
    </w:p>
    <w:p w:rsidR="001708E9" w:rsidRPr="001708E9" w:rsidRDefault="001708E9" w:rsidP="001708E9">
      <w:pPr>
        <w:shd w:val="clear" w:color="auto" w:fill="FFFFFF"/>
        <w:spacing w:after="225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Наряду с визовым сбором </w:t>
      </w:r>
      <w:proofErr w:type="spellStart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сервисно</w:t>
      </w:r>
      <w:proofErr w:type="spellEnd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-визовый центр взимает сервисный сбор в размере 25 евро, включая НДС, за каждое заявление. От уплаты сервисного сбора освобождены дети до 6 лет и заявители с ограниченными возможностями.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ДОПОЛНИТЕЛЬНАЯ ИНФОРМАЦИЯ ПО ОПЛАТЕ</w:t>
      </w:r>
    </w:p>
    <w:p w:rsidR="001708E9" w:rsidRPr="001708E9" w:rsidRDefault="001708E9" w:rsidP="001708E9">
      <w:pPr>
        <w:numPr>
          <w:ilvl w:val="0"/>
          <w:numId w:val="2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Оплата визового и сервисного сборов производится в </w:t>
      </w:r>
      <w:proofErr w:type="spellStart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сервисно</w:t>
      </w:r>
      <w:proofErr w:type="spellEnd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-визовом центре наличными.</w:t>
      </w:r>
    </w:p>
    <w:p w:rsidR="001708E9" w:rsidRPr="001708E9" w:rsidRDefault="001708E9" w:rsidP="001708E9">
      <w:pPr>
        <w:numPr>
          <w:ilvl w:val="0"/>
          <w:numId w:val="2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Сборы возврату не подлежат.</w:t>
      </w:r>
    </w:p>
    <w:p w:rsidR="001708E9" w:rsidRPr="001708E9" w:rsidRDefault="001708E9" w:rsidP="001708E9">
      <w:pPr>
        <w:numPr>
          <w:ilvl w:val="0"/>
          <w:numId w:val="2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От уплаты сервисного сбора освобождаются следующие категории лиц: дети до 6 лет и лица с ограниченными возможностями и сопровождающие их лица.</w:t>
      </w:r>
    </w:p>
    <w:p w:rsidR="001708E9" w:rsidRPr="001708E9" w:rsidRDefault="001708E9" w:rsidP="001708E9">
      <w:pPr>
        <w:numPr>
          <w:ilvl w:val="0"/>
          <w:numId w:val="2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Оплата возможна только в рублях.</w:t>
      </w:r>
    </w:p>
    <w:p w:rsidR="001708E9" w:rsidRPr="001708E9" w:rsidRDefault="001708E9" w:rsidP="001708E9">
      <w:pPr>
        <w:numPr>
          <w:ilvl w:val="0"/>
          <w:numId w:val="2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В </w:t>
      </w:r>
      <w:proofErr w:type="spellStart"/>
      <w:proofErr w:type="gramStart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C</w:t>
      </w:r>
      <w:proofErr w:type="gramEnd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ервисно</w:t>
      </w:r>
      <w:proofErr w:type="spellEnd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-Визовом Центре в Москве установлен банкомат.</w:t>
      </w:r>
    </w:p>
    <w:p w:rsidR="001708E9" w:rsidRPr="001708E9" w:rsidRDefault="001708E9" w:rsidP="001708E9">
      <w:pPr>
        <w:numPr>
          <w:ilvl w:val="0"/>
          <w:numId w:val="2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Эквивалент сбора в рублях определяется по действующему курсу ЦБ РФ.</w:t>
      </w:r>
    </w:p>
    <w:p w:rsidR="001708E9" w:rsidRPr="001708E9" w:rsidRDefault="001708E9" w:rsidP="001708E9">
      <w:pPr>
        <w:numPr>
          <w:ilvl w:val="0"/>
          <w:numId w:val="2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Оплаченные сборы не возвращаются, за исключением тех случаев, когда они были взяты ошибочно. В этом случае сборы будут возвращены в </w:t>
      </w:r>
      <w:proofErr w:type="spellStart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сервисно</w:t>
      </w:r>
      <w:proofErr w:type="spellEnd"/>
      <w:r w:rsidRPr="001708E9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-визовом центре наличными.</w:t>
      </w:r>
    </w:p>
    <w:p w:rsidR="001708E9" w:rsidRDefault="001708E9"/>
    <w:p w:rsidR="001708E9" w:rsidRDefault="001708E9"/>
    <w:sectPr w:rsidR="0017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sourcesanspro-semi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6291"/>
    <w:multiLevelType w:val="multilevel"/>
    <w:tmpl w:val="4ED0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67857"/>
    <w:multiLevelType w:val="multilevel"/>
    <w:tmpl w:val="0C7A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E9"/>
    <w:rsid w:val="001708E9"/>
    <w:rsid w:val="0070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fsglobal.com/Slovenia/russia/Common_Information_shee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fsglobal.com/Slovenia/russia/pdf/ICAO_Photograph_Guidelines_0206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fsglobal.com/Slovenia/russia/pdf/ICAO_Photograph_Guidelines_020614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fsglobal.com/Slovenia/russia/pdf/Visa_Fee_Waiver_List_Russian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2017-06-19T01:02:00Z</dcterms:created>
  <dcterms:modified xsi:type="dcterms:W3CDTF">2017-06-19T01:04:00Z</dcterms:modified>
</cp:coreProperties>
</file>