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6" w:rsidRPr="00380F76" w:rsidRDefault="00380F76" w:rsidP="00380F76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380F76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Граждане, путешествующие в Эстонию с целью отдыха, осмотра достопримечательностей, посещения захоронений, посещения собственности, лечения и медицинского обслуживания.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Заявители должны быть готовы предъявить национальный (внутренний) паспорт, если в этом возникнет необходимость.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Одна визовая анкета, заполненная на компьютере. Анкета должна быть подписана лично заявителем. Посольство Эстонии принимает только анкеты, заполненные латинским шрифтом (допускается заполнение анкеты на русском языке, но латинскими буквами).</w:t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Если у Вас не получается </w:t>
      </w:r>
      <w:hyperlink r:id="rId6" w:anchor="6" w:history="1">
        <w:r w:rsidRPr="00380F76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заполнить анкету</w:t>
        </w:r>
      </w:hyperlink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самостоятельно, наши специалисты могут сделать это за Вас.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Одна новая фотография с полным изображением лица, на светлом однотонном фоне. Рекомендуется использовать белый фон. Размеры фотографии должны быть 35мм х 45мм и размер изображения головы 25мм х 35мм. Фотография должна быть не старше 6 месяцев. Фотографии с рамками или ретушированные не принимаются.</w:t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Если у Вас нет возможности сфотографироваться заранее, Вы можете </w:t>
      </w:r>
      <w:hyperlink r:id="rId7" w:anchor="5" w:history="1">
        <w:r w:rsidRPr="00380F76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сделать фото</w:t>
        </w:r>
      </w:hyperlink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нашем визовом центре.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Проездной документ (заграничный паспорт) действительный минимум 3 месяца после окончания предполагаемой поездки и возвращения с территории стран Шенгенского соглашения, содержащий как минимум две чистые страницы и выданный в течение последних десяти лет.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Пожалуйста, убедитесь в том, что ваш паспорт не имеет повреждений (таких как отошедшая / повреждённая </w:t>
      </w:r>
      <w:proofErr w:type="spell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ламинация</w:t>
      </w:r>
      <w:proofErr w:type="spell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, повреждения обложки, разрыв страниц, размытые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следствие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намокания паспорта пограничные штампы, наличие сувенирных штампов и прочих подобных отметок, и т.д.). В противном случае необходимо оформить новый паспорт до подачи заявления на получение визы.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Предыдущие/аннулированные паспорта.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Внимание: Если в предыдущем паспорте заявителя были шенгенские визы, паспорт должен быть предоставлен вместе с заявлением.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Оригинал (в случае личной подачи) и копия внутреннего паспорта (с 14 лет): страницы с личными данными заявителя и регистрацией.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Полис медицинского страхования. Каждый заявитель (включая детей) должен предоставить страховой полис.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Основные требования к страховому полису: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Полис должен покрывать весь срок действия визы и всё количество дней запланированного пребывания.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Действие страхового полиса должно распространяться на всю территорию стран-участниц Шенгенского соглашения.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Минимальное страховое покрытие — 30 000 Евро.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Полис должен покрывать расходы, связанные с внезапной болезнью или несчастным случаем, включая расходы по репатриации застрахованного к месту постоянного проживания или по репатриации в случае смерти.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 xml:space="preserve">Страховые полисы, заполненные от руки, не принимаются. Если запрашивается многократная виза, достаточно предоставить полис, действительный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 даты подачи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заявления на визу и до окончания первой поездки. Заявитель должен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заявить о согласии оформить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страховой полис для последующих поездок на территорию стран-участниц Шенгенского соглашения, поставив свою подпись в соответствующем пункте визовой анкеты.</w:t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Обратите внимание, в нашем визовом центре представлена </w:t>
      </w:r>
      <w:hyperlink r:id="rId8" w:anchor="7" w:history="1">
        <w:r w:rsidRPr="00380F76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услуга страхования</w:t>
        </w:r>
      </w:hyperlink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проживания (например, подтверждение бронирования, полученное от гостиницы, приглашение/ спонсорское письмо от принимающего лица, документ от учреждения, подтверждающий предоставление места для проживания).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маршрут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а(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например, подтверждение забронированного организованного тура или любой другой соответствующий документ, подтверждающий предусмотренный план поездки, такой как обратный билет или бронь).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занятости (с информацией о заработной плате)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 случае невозможности предоставления такового документа — другие подтверждения наличия денежных средств и намерения вернуться (например, выписка с банковского счёта/кредитной карты как минимум за последние три месяца, подтверждение спонсорства).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Посещение воинских и гражданских захоронений: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Официальный документ, подтверждающий наличие и сохранность захоронения.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близкого родства с умерши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м-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подтверждение родства.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занятости (с информацией о заработной плате)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 случае невозможности предоставления такового документа — другие подтверждения наличия денежных средств и намерения вернуться (например, выписка с банковского счёта/кредитной карты как минимум за последние три месяца, подтверждение наличия собственной недвижимости в России или подтверждение спонсорства).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Владельцы собственности на территории стран-участниц Шенгенского соглашения и их ближайшие родственники: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Соответствующий национальный документ (например, последняя выписка из реестра недвижимости - не старше одного года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)п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одтверждающий, что заявитель действительно владеет заявленной недвижимостью.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если собственник желает пригласить знакомого: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копия визы собственника;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заявление от собственника в свободной форме;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,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если собственник желает пригласить родственника: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копия визы собственника;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заявление от собственника в свободной форме;</w:t>
      </w:r>
    </w:p>
    <w:p w:rsidR="00380F76" w:rsidRPr="00380F76" w:rsidRDefault="00380F76" w:rsidP="00380F76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копии документов, подтверждающих родственные связи (копия свидетельства о рождении, о браке и т.д.).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близкого родства – документ, подтверждающий родство.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Подтверждение занятости (с информацией о заработной плате)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 случае невозможности предоставления такового документа — другие подтверждения наличия денежных средств и намерения </w:t>
      </w: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вернуться (например, выписка с банковского счёта/кредитной карты как минимум за последние три месяца, подтверждение наличия собственной недвижимости в России или подтверждение спонсорства).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Несовершеннолетние - в случае подачи заявления несовершеннолетнего (младше 18 лет) и его путешествия без сопровождения или в сопровождении одного из родителей, необходимо предоставить нотариально составленное и заверенное согласие на выезд от второго родителя или законного представителя. Если нотариальное согласие не может быт предоставлено — другой документ, подтверждающий невозможность предоставления согласия (свидетельство об отсутствии второго родителя или другие документы). Согласие должно быть действительно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 даты подачи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заявления и для всех стран-участниц Шенгенского соглашения. Вместе с оригиналом согласия необходимо предоставить свидетельство о рождении.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Внимание! В соответствии с законодательством ЕС, ребёнок не может быть вписан в визу родителя. Необходимо заполнить и подать отдельное заявление с фотографией и полным комплектом сопроводительных документов на каждого несовершеннолетнего. Ребёнок должен получить отдельную собственную визу. Если ребёнок вписан в паспорт одного из родителей, виза будет вклеена в соответствующий паспорт родителя. В паспорте должны иметься как минимум 2 пустые страницы для визы каждого заявителя, путешествующего с этим паспортом.</w:t>
      </w:r>
    </w:p>
    <w:p w:rsidR="00380F76" w:rsidRPr="00380F76" w:rsidRDefault="00380F76" w:rsidP="00380F76">
      <w:pPr>
        <w:numPr>
          <w:ilvl w:val="0"/>
          <w:numId w:val="1"/>
        </w:numPr>
        <w:shd w:val="clear" w:color="auto" w:fill="FFFFFF"/>
        <w:spacing w:after="225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Лечение и медицинское обслуживание: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Приглашение от госпиталя/ больницы / медицинской организации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Договор на оказание медицинских услуг (если применимо)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случае если не указано в письменном запросе, отдельно предоставляется подтверждение финансового обеспечения</w:t>
      </w:r>
    </w:p>
    <w:p w:rsidR="00380F76" w:rsidRPr="00380F76" w:rsidRDefault="00380F76" w:rsidP="00380F76">
      <w:pPr>
        <w:shd w:val="clear" w:color="auto" w:fill="FFFFFF"/>
        <w:spacing w:after="225" w:line="270" w:lineRule="atLeast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Справка об инвалидности (если применимо)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Если у Вас нет возможности сделать копии заранее, Вы можете воспользоваться услугой </w:t>
      </w:r>
      <w:hyperlink r:id="rId9" w:anchor="4" w:history="1">
        <w:r w:rsidRPr="00380F76">
          <w:rPr>
            <w:rFonts w:ascii="sourcesanspro" w:eastAsia="Times New Roman" w:hAnsi="sourcesanspro" w:cs="Times New Roman"/>
            <w:color w:val="DC780A"/>
            <w:sz w:val="21"/>
            <w:szCs w:val="21"/>
            <w:lang w:eastAsia="ru-RU"/>
          </w:rPr>
          <w:t>ксерокопии</w:t>
        </w:r>
      </w:hyperlink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в наших Визовых центрах.</w:t>
      </w:r>
    </w:p>
    <w:p w:rsidR="00703AAE" w:rsidRDefault="00703AAE"/>
    <w:p w:rsidR="00380F76" w:rsidRDefault="00380F76"/>
    <w:p w:rsidR="00380F76" w:rsidRPr="00380F76" w:rsidRDefault="00380F76" w:rsidP="00380F76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380F76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ТРЕБОВАНИЯ К ФОТОГРАФИИ</w:t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6E90AC2" wp14:editId="754E8D90">
            <wp:extent cx="2152650" cy="1828800"/>
            <wp:effectExtent l="0" t="0" r="0" b="0"/>
            <wp:docPr id="1" name="Рисунок 1" descr="http://www.vfsglobal.com/estonia/russia/moscow/images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fsglobal.com/estonia/russia/moscow/images/pho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Основные требования</w:t>
      </w:r>
    </w:p>
    <w:p w:rsidR="00380F76" w:rsidRPr="00380F76" w:rsidRDefault="00380F76" w:rsidP="00380F76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Каждый заявитель должен предоставить фотографию без рамки и ретуши, с полным изображением лица, соответствующую ниже описанным требованиям</w:t>
      </w:r>
    </w:p>
    <w:p w:rsidR="00380F76" w:rsidRPr="00380F76" w:rsidRDefault="00380F76" w:rsidP="00380F76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должна быть сделана в течение последних шести месяцев</w:t>
      </w:r>
    </w:p>
    <w:p w:rsidR="00380F76" w:rsidRPr="00380F76" w:rsidRDefault="00380F76" w:rsidP="00380F76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Фотография предоставляется в одном экземпляре, должна быть наклеена в соответствующем поле визовой анкеты-заявления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Размер фотографии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Каждая прилагаемая фотография заявителя должна отвечать следующим размерам:</w:t>
      </w:r>
    </w:p>
    <w:p w:rsidR="00380F76" w:rsidRPr="00380F76" w:rsidRDefault="00380F76" w:rsidP="00380F76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35 мм x 45 мм, лицо расположено по центру</w:t>
      </w:r>
    </w:p>
    <w:p w:rsidR="00380F76" w:rsidRPr="00380F76" w:rsidRDefault="00380F76" w:rsidP="00380F76">
      <w:pPr>
        <w:numPr>
          <w:ilvl w:val="0"/>
          <w:numId w:val="3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Размер головы (от макушки до подбородка) должен занимать не менее 30 мм и не более 35 мм.</w:t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Внешний вид фотографии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Лицо заявителя на фотографии должно быть изображено полностью,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анфас, 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без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головного убора, солнечных или тёмных очков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Изображение лица должно занимать около 70-80 процентов всей фотографии.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Фотография должна быть только цветной, на белом фоне. Фотографии с тёмным, разноцветным фоном, или содержащим посторонние изображения, не принимаются.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Изображение на фотографии должно быть надлежащего качества. Не принимаются нечёткие, слишком тёмные, слишком светлые, слишком контрастные, слишком бледные фотографии, а также фотографии с изображением, изменённым или обработанным с помощью электронных редакторов изображений.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целом, изображение головы заявителя, включая лицо и волосы, должно быть показано от верхнего края причёски до нижнего кончика подбородка и линии до линии волос по бокам. Предпочтительно, чтобы уши были открыты.</w:t>
      </w:r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Солнечные очки и другие аксессуары, нарушающие изображение лица, не допускаются, кроме случаев, когда они необходимы по медицинским показаниям (повреждение глаз, например)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380F76" w:rsidRPr="00380F76" w:rsidRDefault="00380F76" w:rsidP="00380F76">
      <w:pPr>
        <w:numPr>
          <w:ilvl w:val="0"/>
          <w:numId w:val="4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Фотографии с изображением в традиционных масках или вуали, не позволяющих правильно идентифицировать лицо, не допускаются.</w:t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Обратите внимание</w:t>
      </w:r>
      <w:proofErr w:type="gramStart"/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 Пожалуйста, внимательно следуйте этим инструкциям. Если предоставленные фотографии не соответствуют требованиям, визовое заявление будет считаться неполным.</w:t>
      </w:r>
    </w:p>
    <w:p w:rsidR="00380F76" w:rsidRDefault="00380F76"/>
    <w:p w:rsidR="00380F76" w:rsidRDefault="00380F76"/>
    <w:p w:rsidR="00380F76" w:rsidRPr="00380F76" w:rsidRDefault="00380F76" w:rsidP="00380F76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380F76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ВИЗОВЫЕ СБОРЫ</w:t>
      </w:r>
    </w:p>
    <w:p w:rsidR="00380F76" w:rsidRPr="00380F76" w:rsidRDefault="00380F76" w:rsidP="00380F76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Приведённые ниже сборы применимы к каждому отдельному заявителю, включая детей от 6 лет.</w:t>
      </w:r>
    </w:p>
    <w:p w:rsidR="00380F76" w:rsidRPr="00380F76" w:rsidRDefault="00380F76" w:rsidP="00380F76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 дополнение к визовому сбору, взимается также сервисный сбор в размере 18,50 Евро (с учётом НДС) за каждое заявление. Оплачивается наличными или кредитной картой (</w:t>
      </w:r>
      <w:proofErr w:type="spell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MasterCard</w:t>
      </w:r>
      <w:proofErr w:type="spell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Visa</w:t>
      </w:r>
      <w:proofErr w:type="spell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) в рублях по установленному курсу в момент подачи заявления.</w:t>
      </w:r>
    </w:p>
    <w:p w:rsidR="00380F76" w:rsidRPr="00380F76" w:rsidRDefault="00380F76" w:rsidP="00380F76">
      <w:pPr>
        <w:numPr>
          <w:ilvl w:val="0"/>
          <w:numId w:val="5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Визовый и сервисный сборы после уплаты не возвращаются.</w:t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Информация для вашего сведения:</w:t>
      </w:r>
    </w:p>
    <w:p w:rsidR="00380F76" w:rsidRPr="00380F76" w:rsidRDefault="00380F76" w:rsidP="00380F76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Обычный сбор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Сбор за рассмотрение заявления на получение краткосрочной Шенгенской визы для граждан Российской Федерации, Украины, Республики Молдова, Грузии, Армении, Азербайджана, Албании, Боснии и Герцеговины составляет 35 Евро и подлежит оплате наличными в рублях по установленному курсу в момент подачи заявления. Сбор за рассмотрение заявления на получение визы гражданами других государств составляет 60.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От обычного визового сбора освобождаются (независимо от гражданства):</w:t>
      </w:r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дети в возрасте до 6 лет;</w:t>
      </w:r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lastRenderedPageBreak/>
        <w:t>Учащиеся, студенты, аспиранты и сопровождающие их преподаватели, если цель поездки – обучение / образование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Исследователи, путешествующие с целью научного исследования, согласно рекомендации 2005/761/EC Европейского Парламента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Представители некоммерческих организаций в возрасте 25 или менее лет, участвующие в семинарах, конференциях, спортивных, культурных или образовательных мероприятиях, организуемых некоммерческими организациями;</w:t>
      </w:r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Члены семей (супруги, дети до 21 или зависимых взрослых детей, зависимые родители) граждан Эстонии или стран ЕС, ЕЭП или Швейцарской Конфедерации;</w:t>
      </w:r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Лица, приглашенные Парламентом или правительством Эстонии;</w:t>
      </w:r>
    </w:p>
    <w:p w:rsidR="00380F76" w:rsidRPr="00380F76" w:rsidRDefault="00380F76" w:rsidP="00380F76">
      <w:pPr>
        <w:numPr>
          <w:ilvl w:val="0"/>
          <w:numId w:val="6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Обладатели дипломатических и служебных паспортов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Следующие граждане Российской Федерации освобождаются от уплаты визового сбора (согласно соглашению ЕС-РФ об упрощении визового режима):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Близкие родственники (супруги, дети, включая приёмных, родители, включая опекунов, прародители и внуки</w:t>
      </w:r>
      <w:proofErr w:type="gramStart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граждан Российской Федерации, легально проживающих на территории Эстонии.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Члены официальных делегаций по официальному приглашению для участия во встречах, консультациях, переговорах и программах обмена.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Члены национальных / региональных Правительств, Парламентов, Конституционных Судов, Верховных Судов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Инвалиды и сопровождающие их лица (если необходимо)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Заявители, путешествующие с гуманитарной целью (срочное медицинское лечение / похороны / болезнь близкого родственника)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Участники международных молодёжных спортивных мероприятий и сопровождающие</w:t>
      </w:r>
    </w:p>
    <w:p w:rsidR="00380F76" w:rsidRPr="00380F76" w:rsidRDefault="00380F76" w:rsidP="00380F76">
      <w:pPr>
        <w:numPr>
          <w:ilvl w:val="0"/>
          <w:numId w:val="7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Участники научных, культурных и художественных мероприятий, включая университетские и другие программы обмена</w:t>
      </w:r>
    </w:p>
    <w:p w:rsidR="00380F76" w:rsidRPr="00380F76" w:rsidRDefault="00380F76" w:rsidP="00380F76">
      <w:pPr>
        <w:shd w:val="clear" w:color="auto" w:fill="FFFFFF"/>
        <w:spacing w:after="225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380F76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Пожалуйста, обратите внимание: от Сервисного сбора полностью освобождены дети до 6 лет и инвалиды.</w:t>
      </w:r>
    </w:p>
    <w:p w:rsidR="00380F76" w:rsidRDefault="00380F76">
      <w:bookmarkStart w:id="0" w:name="_GoBack"/>
      <w:bookmarkEnd w:id="0"/>
    </w:p>
    <w:sectPr w:rsidR="0038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E1"/>
    <w:multiLevelType w:val="multilevel"/>
    <w:tmpl w:val="F29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F326E"/>
    <w:multiLevelType w:val="multilevel"/>
    <w:tmpl w:val="E87C7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82168"/>
    <w:multiLevelType w:val="multilevel"/>
    <w:tmpl w:val="B0E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94BD3"/>
    <w:multiLevelType w:val="multilevel"/>
    <w:tmpl w:val="449E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B67ED"/>
    <w:multiLevelType w:val="multilevel"/>
    <w:tmpl w:val="851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F1518"/>
    <w:multiLevelType w:val="multilevel"/>
    <w:tmpl w:val="B87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27D68"/>
    <w:multiLevelType w:val="multilevel"/>
    <w:tmpl w:val="B7B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6"/>
    <w:rsid w:val="00380F76"/>
    <w:rsid w:val="007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estonia/russia/moscow/additional_servi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fsglobal.com/estonia/russia/moscow/additional_servi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sglobal.com/estonia/russia/moscow/additional_servic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fsglobal.com/estonia/russia/moscow/additional_serv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2017-06-19T01:15:00Z</dcterms:created>
  <dcterms:modified xsi:type="dcterms:W3CDTF">2017-06-19T01:15:00Z</dcterms:modified>
</cp:coreProperties>
</file>